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69B" w:rsidRDefault="00D574F3" w:rsidP="00D574F3">
      <w:r>
        <w:t xml:space="preserve"> </w:t>
      </w:r>
      <w:r w:rsidR="001E0655">
        <w:t xml:space="preserve">  </w:t>
      </w:r>
      <w:r w:rsidR="00A45DB0">
        <w:t xml:space="preserve">     </w:t>
      </w:r>
      <w:r w:rsidR="001E0655">
        <w:t xml:space="preserve"> </w:t>
      </w:r>
      <w:r w:rsidR="007A6353">
        <w:t xml:space="preserve">         </w:t>
      </w:r>
      <w:r w:rsidR="001E0655">
        <w:t xml:space="preserve">    </w:t>
      </w:r>
      <w:r w:rsidR="00075663">
        <w:t xml:space="preserve">       </w:t>
      </w:r>
      <w:r w:rsidR="00A45DB0">
        <w:t xml:space="preserve">         </w:t>
      </w:r>
      <w:r w:rsidR="0035775C">
        <w:t xml:space="preserve">   </w:t>
      </w:r>
      <w:r w:rsidR="00A45DB0">
        <w:t xml:space="preserve">   </w:t>
      </w:r>
      <w:r w:rsidR="007A6353">
        <w:t xml:space="preserve">           </w:t>
      </w:r>
      <w:r w:rsidR="00824DAF">
        <w:t xml:space="preserve">   </w:t>
      </w:r>
      <w:r w:rsidR="00A45DB0">
        <w:t xml:space="preserve">   </w:t>
      </w:r>
      <w:r w:rsidR="007A6353">
        <w:rPr>
          <w:noProof/>
        </w:rPr>
        <w:drawing>
          <wp:inline distT="0" distB="0" distL="0" distR="0" wp14:anchorId="1D7B51F9" wp14:editId="1F049174">
            <wp:extent cx="1857983" cy="749030"/>
            <wp:effectExtent l="0" t="0" r="0" b="0"/>
            <wp:docPr id="1" name="Picture 0" descr="yourdox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doxlogo New.jpg"/>
                    <pic:cNvPicPr/>
                  </pic:nvPicPr>
                  <pic:blipFill>
                    <a:blip r:embed="rId6" cstate="print"/>
                    <a:stretch>
                      <a:fillRect/>
                    </a:stretch>
                  </pic:blipFill>
                  <pic:spPr>
                    <a:xfrm>
                      <a:off x="0" y="0"/>
                      <a:ext cx="1863878" cy="751407"/>
                    </a:xfrm>
                    <a:prstGeom prst="rect">
                      <a:avLst/>
                    </a:prstGeom>
                  </pic:spPr>
                </pic:pic>
              </a:graphicData>
            </a:graphic>
          </wp:inline>
        </w:drawing>
      </w:r>
      <w:r w:rsidR="00A45DB0">
        <w:t xml:space="preserve">    </w:t>
      </w:r>
      <w:r w:rsidR="00075663">
        <w:t xml:space="preserve">  </w:t>
      </w:r>
      <w:r w:rsidR="001E0655">
        <w:t xml:space="preserve">  </w:t>
      </w:r>
    </w:p>
    <w:p w:rsidR="00EC1913" w:rsidRDefault="00D574F3" w:rsidP="00D574F3">
      <w:r>
        <w:t xml:space="preserve">        </w:t>
      </w:r>
      <w:r w:rsidR="002B08DA">
        <w:t xml:space="preserve">                 </w:t>
      </w:r>
    </w:p>
    <w:p w:rsidR="00D574F3" w:rsidRPr="00D574F3" w:rsidRDefault="00EC1913" w:rsidP="00D574F3">
      <w:r>
        <w:t xml:space="preserve">                          </w:t>
      </w:r>
      <w:r w:rsidR="00D574F3">
        <w:rPr>
          <w:b/>
          <w:sz w:val="28"/>
          <w:szCs w:val="28"/>
        </w:rPr>
        <w:t>Non-public Personal Information (</w:t>
      </w:r>
      <w:r w:rsidR="00D574F3" w:rsidRPr="005A7560">
        <w:rPr>
          <w:b/>
          <w:sz w:val="28"/>
          <w:szCs w:val="28"/>
        </w:rPr>
        <w:t>NPI</w:t>
      </w:r>
      <w:r w:rsidR="00D574F3">
        <w:rPr>
          <w:b/>
          <w:sz w:val="28"/>
          <w:szCs w:val="28"/>
        </w:rPr>
        <w:t xml:space="preserve">) </w:t>
      </w:r>
      <w:r w:rsidR="00D574F3" w:rsidRPr="005A7560">
        <w:rPr>
          <w:b/>
          <w:sz w:val="28"/>
          <w:szCs w:val="28"/>
        </w:rPr>
        <w:t>Security</w:t>
      </w:r>
      <w:r w:rsidR="00D574F3">
        <w:rPr>
          <w:b/>
          <w:sz w:val="28"/>
          <w:szCs w:val="28"/>
        </w:rPr>
        <w:t xml:space="preserve"> </w:t>
      </w:r>
      <w:r w:rsidR="00D574F3" w:rsidRPr="005A7560">
        <w:rPr>
          <w:b/>
          <w:sz w:val="28"/>
          <w:szCs w:val="28"/>
        </w:rPr>
        <w:t xml:space="preserve">Features </w:t>
      </w:r>
      <w:bookmarkStart w:id="0" w:name="_GoBack"/>
      <w:bookmarkEnd w:id="0"/>
    </w:p>
    <w:p w:rsidR="00555F97" w:rsidRDefault="00D574F3" w:rsidP="00D574F3">
      <w:pPr>
        <w:rPr>
          <w:sz w:val="24"/>
          <w:szCs w:val="24"/>
        </w:rPr>
      </w:pPr>
      <w:r>
        <w:rPr>
          <w:sz w:val="24"/>
          <w:szCs w:val="24"/>
        </w:rPr>
        <w:t xml:space="preserve">YourDox is a secure data and image archiving and delivery system designed specifically for the title industry by Pioneer Technology Group (PTG).  PTG specializes in the development of secure enterprise systems for title insurance, courthouses, counties, and registers of deeds offices.  </w:t>
      </w:r>
    </w:p>
    <w:p w:rsidR="00D574F3" w:rsidRDefault="00D574F3" w:rsidP="00D574F3">
      <w:pPr>
        <w:rPr>
          <w:sz w:val="24"/>
          <w:szCs w:val="24"/>
        </w:rPr>
      </w:pPr>
      <w:r>
        <w:rPr>
          <w:sz w:val="24"/>
          <w:szCs w:val="24"/>
        </w:rPr>
        <w:t>YourDox technology protects NPI in accordance with title industry best practices</w:t>
      </w:r>
      <w:r w:rsidR="00555F97">
        <w:rPr>
          <w:sz w:val="24"/>
          <w:szCs w:val="24"/>
        </w:rPr>
        <w:t xml:space="preserve"> with</w:t>
      </w:r>
      <w:r>
        <w:rPr>
          <w:sz w:val="24"/>
          <w:szCs w:val="24"/>
        </w:rPr>
        <w:t>:</w:t>
      </w:r>
    </w:p>
    <w:p w:rsidR="00EC1913" w:rsidRDefault="00EC1913" w:rsidP="00D574F3">
      <w:pPr>
        <w:rPr>
          <w:sz w:val="24"/>
          <w:szCs w:val="24"/>
        </w:rPr>
      </w:pPr>
    </w:p>
    <w:tbl>
      <w:tblPr>
        <w:tblW w:w="14460" w:type="dxa"/>
        <w:tblInd w:w="87" w:type="dxa"/>
        <w:tblLook w:val="04A0" w:firstRow="1" w:lastRow="0" w:firstColumn="1" w:lastColumn="0" w:noHBand="0" w:noVBand="1"/>
      </w:tblPr>
      <w:tblGrid>
        <w:gridCol w:w="14460"/>
      </w:tblGrid>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Default="00D574F3" w:rsidP="00343E22">
            <w:pPr>
              <w:spacing w:after="0" w:line="240" w:lineRule="auto"/>
              <w:rPr>
                <w:b/>
                <w:i/>
                <w:sz w:val="24"/>
                <w:szCs w:val="24"/>
              </w:rPr>
            </w:pPr>
            <w:r>
              <w:rPr>
                <w:b/>
                <w:i/>
                <w:sz w:val="24"/>
                <w:szCs w:val="24"/>
              </w:rPr>
              <w:t>Security of File Data and Non-public Personal Information</w:t>
            </w:r>
          </w:p>
          <w:p w:rsidR="00D574F3" w:rsidRPr="003245A4" w:rsidRDefault="00D574F3" w:rsidP="00343E22">
            <w:pPr>
              <w:spacing w:after="0" w:line="240" w:lineRule="auto"/>
              <w:rPr>
                <w:b/>
                <w:i/>
                <w:sz w:val="24"/>
                <w:szCs w:val="24"/>
              </w:rPr>
            </w:pPr>
          </w:p>
          <w:p w:rsidR="00D574F3" w:rsidRPr="003245A4" w:rsidRDefault="00D574F3" w:rsidP="00343E22">
            <w:pPr>
              <w:pStyle w:val="ListParagraph"/>
              <w:numPr>
                <w:ilvl w:val="0"/>
                <w:numId w:val="1"/>
              </w:numPr>
              <w:spacing w:after="0" w:line="240" w:lineRule="auto"/>
              <w:rPr>
                <w:rFonts w:ascii="Calibri" w:eastAsia="Times New Roman" w:hAnsi="Calibri" w:cs="Times New Roman"/>
                <w:color w:val="000000"/>
                <w:sz w:val="24"/>
                <w:szCs w:val="24"/>
              </w:rPr>
            </w:pPr>
            <w:r w:rsidRPr="003245A4">
              <w:rPr>
                <w:rFonts w:ascii="Calibri" w:eastAsia="Times New Roman" w:hAnsi="Calibri" w:cs="Times New Roman"/>
                <w:color w:val="000000"/>
                <w:sz w:val="24"/>
                <w:szCs w:val="24"/>
              </w:rPr>
              <w:t>All file access is password protected and accessible only by permitted employees</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Pr="003245A4" w:rsidRDefault="00D574F3" w:rsidP="00343E22">
            <w:pPr>
              <w:pStyle w:val="ListParagraph"/>
              <w:numPr>
                <w:ilvl w:val="0"/>
                <w:numId w:val="1"/>
              </w:numPr>
              <w:spacing w:after="0" w:line="240" w:lineRule="auto"/>
              <w:rPr>
                <w:rFonts w:ascii="Calibri" w:eastAsia="Times New Roman" w:hAnsi="Calibri" w:cs="Times New Roman"/>
                <w:color w:val="000000"/>
                <w:sz w:val="24"/>
                <w:szCs w:val="24"/>
              </w:rPr>
            </w:pPr>
            <w:r w:rsidRPr="003245A4">
              <w:rPr>
                <w:rFonts w:ascii="Calibri" w:eastAsia="Times New Roman" w:hAnsi="Calibri" w:cs="Times New Roman"/>
                <w:color w:val="000000"/>
                <w:sz w:val="24"/>
                <w:szCs w:val="24"/>
              </w:rPr>
              <w:t>System employs 256bit SSL Encryption for all transmissions</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Default="00A45DB0" w:rsidP="00343E22">
            <w:pPr>
              <w:pStyle w:val="ListParagraph"/>
              <w:numPr>
                <w:ilvl w:val="0"/>
                <w:numId w:val="1"/>
              </w:num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All closing documents c</w:t>
            </w:r>
            <w:r w:rsidR="00D574F3" w:rsidRPr="003245A4">
              <w:rPr>
                <w:rFonts w:ascii="Calibri" w:eastAsia="Times New Roman" w:hAnsi="Calibri" w:cs="Times New Roman"/>
                <w:color w:val="000000"/>
                <w:sz w:val="24"/>
                <w:szCs w:val="24"/>
              </w:rPr>
              <w:t>ontaining NP</w:t>
            </w:r>
            <w:r w:rsidR="00D574F3">
              <w:rPr>
                <w:rFonts w:ascii="Calibri" w:eastAsia="Times New Roman" w:hAnsi="Calibri" w:cs="Times New Roman"/>
                <w:color w:val="000000"/>
                <w:sz w:val="24"/>
                <w:szCs w:val="24"/>
              </w:rPr>
              <w:t>P</w:t>
            </w:r>
            <w:r w:rsidR="00D574F3" w:rsidRPr="003245A4">
              <w:rPr>
                <w:rFonts w:ascii="Calibri" w:eastAsia="Times New Roman" w:hAnsi="Calibri" w:cs="Times New Roman"/>
                <w:color w:val="000000"/>
                <w:sz w:val="24"/>
                <w:szCs w:val="24"/>
              </w:rPr>
              <w:t xml:space="preserve">I are </w:t>
            </w:r>
            <w:r w:rsidR="00D574F3">
              <w:rPr>
                <w:rFonts w:ascii="Calibri" w:eastAsia="Times New Roman" w:hAnsi="Calibri" w:cs="Times New Roman"/>
                <w:color w:val="000000"/>
                <w:sz w:val="24"/>
                <w:szCs w:val="24"/>
              </w:rPr>
              <w:t xml:space="preserve">provided via encrypted, password protected </w:t>
            </w:r>
            <w:r w:rsidR="00D574F3" w:rsidRPr="003245A4">
              <w:rPr>
                <w:rFonts w:ascii="Calibri" w:eastAsia="Times New Roman" w:hAnsi="Calibri" w:cs="Times New Roman"/>
                <w:color w:val="000000"/>
                <w:sz w:val="24"/>
                <w:szCs w:val="24"/>
              </w:rPr>
              <w:t>delivery</w:t>
            </w:r>
          </w:p>
          <w:p w:rsidR="00EC1913" w:rsidRDefault="00EC1913" w:rsidP="00EC1913">
            <w:pPr>
              <w:pStyle w:val="ListParagraph"/>
              <w:spacing w:after="0" w:line="240" w:lineRule="auto"/>
              <w:rPr>
                <w:rFonts w:ascii="Calibri" w:eastAsia="Times New Roman" w:hAnsi="Calibri" w:cs="Times New Roman"/>
                <w:color w:val="000000"/>
                <w:sz w:val="24"/>
                <w:szCs w:val="24"/>
              </w:rPr>
            </w:pPr>
          </w:p>
          <w:p w:rsidR="00D574F3" w:rsidRDefault="00D574F3" w:rsidP="00343E22">
            <w:pPr>
              <w:pStyle w:val="ListParagraph"/>
              <w:spacing w:after="0" w:line="240" w:lineRule="auto"/>
              <w:rPr>
                <w:rFonts w:ascii="Calibri" w:eastAsia="Times New Roman" w:hAnsi="Calibri" w:cs="Times New Roman"/>
                <w:color w:val="000000"/>
                <w:sz w:val="24"/>
                <w:szCs w:val="24"/>
              </w:rPr>
            </w:pPr>
          </w:p>
          <w:p w:rsidR="00A45DB0" w:rsidRDefault="00A45DB0" w:rsidP="00343E22">
            <w:pPr>
              <w:spacing w:after="0" w:line="240" w:lineRule="auto"/>
              <w:rPr>
                <w:rFonts w:ascii="Calibri" w:eastAsia="Times New Roman" w:hAnsi="Calibri" w:cs="Times New Roman"/>
                <w:b/>
                <w:i/>
                <w:color w:val="000000"/>
                <w:sz w:val="24"/>
                <w:szCs w:val="24"/>
              </w:rPr>
            </w:pPr>
          </w:p>
          <w:p w:rsidR="00D574F3" w:rsidRPr="003245A4" w:rsidRDefault="00D574F3" w:rsidP="00343E22">
            <w:pPr>
              <w:spacing w:after="0" w:line="240" w:lineRule="auto"/>
              <w:rPr>
                <w:rFonts w:ascii="Calibri" w:eastAsia="Times New Roman" w:hAnsi="Calibri" w:cs="Times New Roman"/>
                <w:b/>
                <w:i/>
                <w:color w:val="000000"/>
                <w:sz w:val="24"/>
                <w:szCs w:val="24"/>
              </w:rPr>
            </w:pPr>
            <w:r w:rsidRPr="003245A4">
              <w:rPr>
                <w:rFonts w:ascii="Calibri" w:eastAsia="Times New Roman" w:hAnsi="Calibri" w:cs="Times New Roman"/>
                <w:b/>
                <w:i/>
                <w:color w:val="000000"/>
                <w:sz w:val="24"/>
                <w:szCs w:val="24"/>
              </w:rPr>
              <w:t>Security of Facilities</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Pr="004C3ADA" w:rsidRDefault="00D574F3" w:rsidP="00343E22">
            <w:pPr>
              <w:spacing w:after="0" w:line="240" w:lineRule="auto"/>
              <w:rPr>
                <w:rFonts w:ascii="Calibri" w:eastAsia="Times New Roman" w:hAnsi="Calibri" w:cs="Times New Roman"/>
                <w:color w:val="000000"/>
                <w:sz w:val="24"/>
                <w:szCs w:val="24"/>
              </w:rPr>
            </w:pPr>
            <w:r w:rsidRPr="004C3ADA">
              <w:rPr>
                <w:rFonts w:ascii="Calibri" w:eastAsia="Times New Roman" w:hAnsi="Calibri" w:cs="Times New Roman"/>
                <w:color w:val="000000"/>
                <w:sz w:val="24"/>
                <w:szCs w:val="24"/>
              </w:rPr>
              <w:t> </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Pr="003245A4" w:rsidRDefault="00D574F3" w:rsidP="00343E22">
            <w:pPr>
              <w:pStyle w:val="ListParagraph"/>
              <w:numPr>
                <w:ilvl w:val="0"/>
                <w:numId w:val="2"/>
              </w:numPr>
              <w:spacing w:after="0" w:line="240" w:lineRule="auto"/>
              <w:rPr>
                <w:rFonts w:ascii="Calibri" w:eastAsia="Times New Roman" w:hAnsi="Calibri" w:cs="Times New Roman"/>
                <w:color w:val="000000"/>
                <w:sz w:val="24"/>
                <w:szCs w:val="24"/>
              </w:rPr>
            </w:pPr>
            <w:r w:rsidRPr="003245A4">
              <w:rPr>
                <w:rFonts w:ascii="Calibri" w:eastAsia="Times New Roman" w:hAnsi="Calibri" w:cs="Times New Roman"/>
                <w:color w:val="000000"/>
                <w:sz w:val="24"/>
                <w:szCs w:val="24"/>
              </w:rPr>
              <w:t xml:space="preserve">All Data and Documents housed in SSAE16 (SOC 1) TYPE </w:t>
            </w:r>
            <w:proofErr w:type="spellStart"/>
            <w:r w:rsidRPr="003245A4">
              <w:rPr>
                <w:rFonts w:ascii="Calibri" w:eastAsia="Times New Roman" w:hAnsi="Calibri" w:cs="Times New Roman"/>
                <w:color w:val="000000"/>
                <w:sz w:val="24"/>
                <w:szCs w:val="24"/>
              </w:rPr>
              <w:t>ll</w:t>
            </w:r>
            <w:proofErr w:type="spellEnd"/>
            <w:r w:rsidRPr="003245A4">
              <w:rPr>
                <w:rFonts w:ascii="Calibri" w:eastAsia="Times New Roman" w:hAnsi="Calibri" w:cs="Times New Roman"/>
                <w:color w:val="000000"/>
                <w:sz w:val="24"/>
                <w:szCs w:val="24"/>
              </w:rPr>
              <w:t xml:space="preserve"> (formerly SAS 70) certified facility</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Pr="003245A4" w:rsidRDefault="00D574F3" w:rsidP="00343E22">
            <w:pPr>
              <w:pStyle w:val="ListParagraph"/>
              <w:numPr>
                <w:ilvl w:val="0"/>
                <w:numId w:val="2"/>
              </w:numPr>
              <w:spacing w:after="0" w:line="240" w:lineRule="auto"/>
              <w:rPr>
                <w:rFonts w:ascii="Calibri" w:eastAsia="Times New Roman" w:hAnsi="Calibri" w:cs="Times New Roman"/>
                <w:color w:val="000000"/>
                <w:sz w:val="24"/>
                <w:szCs w:val="24"/>
              </w:rPr>
            </w:pPr>
            <w:r w:rsidRPr="003245A4">
              <w:rPr>
                <w:rFonts w:ascii="Calibri" w:eastAsia="Times New Roman" w:hAnsi="Calibri" w:cs="Times New Roman"/>
                <w:color w:val="000000"/>
                <w:sz w:val="24"/>
                <w:szCs w:val="24"/>
              </w:rPr>
              <w:t>Data center is independently audit on annual basis and inspected daily</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Pr="003245A4" w:rsidRDefault="00D574F3" w:rsidP="00343E22">
            <w:pPr>
              <w:pStyle w:val="ListParagraph"/>
              <w:numPr>
                <w:ilvl w:val="0"/>
                <w:numId w:val="2"/>
              </w:numPr>
              <w:spacing w:after="0" w:line="240" w:lineRule="auto"/>
              <w:rPr>
                <w:rFonts w:ascii="Calibri" w:eastAsia="Times New Roman" w:hAnsi="Calibri" w:cs="Times New Roman"/>
                <w:color w:val="000000"/>
                <w:sz w:val="24"/>
                <w:szCs w:val="24"/>
              </w:rPr>
            </w:pPr>
            <w:r w:rsidRPr="003245A4">
              <w:rPr>
                <w:rFonts w:ascii="Calibri" w:eastAsia="Times New Roman" w:hAnsi="Calibri" w:cs="Times New Roman"/>
                <w:color w:val="000000"/>
                <w:sz w:val="24"/>
                <w:szCs w:val="24"/>
              </w:rPr>
              <w:t>All employees are subject to screening and adherence to written security policies</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Default="00D574F3" w:rsidP="00343E22">
            <w:pPr>
              <w:pStyle w:val="ListParagraph"/>
              <w:numPr>
                <w:ilvl w:val="0"/>
                <w:numId w:val="2"/>
              </w:numPr>
              <w:spacing w:after="0" w:line="240" w:lineRule="auto"/>
              <w:rPr>
                <w:rFonts w:ascii="Calibri" w:eastAsia="Times New Roman" w:hAnsi="Calibri" w:cs="Times New Roman"/>
                <w:color w:val="000000"/>
                <w:sz w:val="24"/>
                <w:szCs w:val="24"/>
              </w:rPr>
            </w:pPr>
            <w:r w:rsidRPr="003245A4">
              <w:rPr>
                <w:rFonts w:ascii="Calibri" w:eastAsia="Times New Roman" w:hAnsi="Calibri" w:cs="Times New Roman"/>
                <w:color w:val="000000"/>
                <w:sz w:val="24"/>
                <w:szCs w:val="24"/>
              </w:rPr>
              <w:t>Facility access controlled with biometric palm scanners, proximity card readers, and centralized</w:t>
            </w:r>
          </w:p>
          <w:p w:rsidR="00D574F3" w:rsidRPr="003245A4" w:rsidRDefault="00D574F3" w:rsidP="00343E22">
            <w:pPr>
              <w:pStyle w:val="ListParagraph"/>
              <w:spacing w:after="0" w:line="240" w:lineRule="auto"/>
              <w:rPr>
                <w:rFonts w:ascii="Calibri" w:eastAsia="Times New Roman" w:hAnsi="Calibri" w:cs="Times New Roman"/>
                <w:color w:val="000000"/>
                <w:sz w:val="24"/>
                <w:szCs w:val="24"/>
              </w:rPr>
            </w:pPr>
            <w:r w:rsidRPr="003245A4">
              <w:rPr>
                <w:rFonts w:ascii="Calibri" w:eastAsia="Times New Roman" w:hAnsi="Calibri" w:cs="Times New Roman"/>
                <w:color w:val="000000"/>
                <w:sz w:val="24"/>
                <w:szCs w:val="24"/>
              </w:rPr>
              <w:t xml:space="preserve"> security stations</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Pr="003245A4" w:rsidRDefault="00D574F3" w:rsidP="00EC1913">
            <w:pPr>
              <w:pStyle w:val="ListParagraph"/>
              <w:numPr>
                <w:ilvl w:val="0"/>
                <w:numId w:val="2"/>
              </w:numPr>
              <w:spacing w:after="0" w:line="240" w:lineRule="auto"/>
              <w:rPr>
                <w:rFonts w:ascii="Calibri" w:eastAsia="Times New Roman" w:hAnsi="Calibri" w:cs="Times New Roman"/>
                <w:b/>
                <w:i/>
                <w:color w:val="000000"/>
                <w:sz w:val="24"/>
                <w:szCs w:val="24"/>
              </w:rPr>
            </w:pPr>
            <w:r w:rsidRPr="00EC1913">
              <w:rPr>
                <w:rFonts w:ascii="Calibri" w:eastAsia="Times New Roman" w:hAnsi="Calibri" w:cs="Times New Roman"/>
                <w:color w:val="000000"/>
                <w:sz w:val="24"/>
                <w:szCs w:val="24"/>
              </w:rPr>
              <w:t>Closed circuit video camera monitoring with 24 hour recording and 90 day video retention</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Pr="004C3ADA" w:rsidRDefault="00D574F3" w:rsidP="00343E22">
            <w:pPr>
              <w:spacing w:after="0" w:line="240" w:lineRule="auto"/>
              <w:rPr>
                <w:rFonts w:ascii="Calibri" w:eastAsia="Times New Roman" w:hAnsi="Calibri" w:cs="Times New Roman"/>
                <w:color w:val="000000"/>
                <w:sz w:val="24"/>
                <w:szCs w:val="24"/>
              </w:rPr>
            </w:pPr>
            <w:r w:rsidRPr="004C3ADA">
              <w:rPr>
                <w:rFonts w:ascii="Calibri" w:eastAsia="Times New Roman" w:hAnsi="Calibri" w:cs="Times New Roman"/>
                <w:color w:val="000000"/>
                <w:sz w:val="24"/>
                <w:szCs w:val="24"/>
              </w:rPr>
              <w:t> </w:t>
            </w:r>
          </w:p>
        </w:tc>
      </w:tr>
      <w:tr w:rsidR="00D574F3" w:rsidRPr="004C3ADA" w:rsidTr="00343E22">
        <w:trPr>
          <w:trHeight w:val="315"/>
        </w:trPr>
        <w:tc>
          <w:tcPr>
            <w:tcW w:w="14460" w:type="dxa"/>
            <w:tcBorders>
              <w:top w:val="nil"/>
              <w:left w:val="nil"/>
              <w:bottom w:val="nil"/>
              <w:right w:val="single" w:sz="8" w:space="0" w:color="auto"/>
            </w:tcBorders>
            <w:shd w:val="clear" w:color="auto" w:fill="auto"/>
            <w:hideMark/>
          </w:tcPr>
          <w:p w:rsidR="00D574F3" w:rsidRPr="003245A4" w:rsidRDefault="00D574F3" w:rsidP="00EC1913">
            <w:pPr>
              <w:pStyle w:val="ListParagraph"/>
              <w:spacing w:after="0" w:line="240" w:lineRule="auto"/>
              <w:rPr>
                <w:rFonts w:ascii="Calibri" w:eastAsia="Times New Roman" w:hAnsi="Calibri" w:cs="Times New Roman"/>
                <w:color w:val="000000"/>
                <w:sz w:val="24"/>
                <w:szCs w:val="24"/>
              </w:rPr>
            </w:pPr>
          </w:p>
        </w:tc>
      </w:tr>
      <w:tr w:rsidR="00D574F3" w:rsidRPr="004C3ADA" w:rsidTr="00343E22">
        <w:trPr>
          <w:trHeight w:val="300"/>
        </w:trPr>
        <w:tc>
          <w:tcPr>
            <w:tcW w:w="14460" w:type="dxa"/>
            <w:tcBorders>
              <w:top w:val="nil"/>
              <w:left w:val="nil"/>
              <w:bottom w:val="nil"/>
              <w:right w:val="single" w:sz="8" w:space="0" w:color="auto"/>
            </w:tcBorders>
            <w:shd w:val="clear" w:color="auto" w:fill="auto"/>
            <w:vAlign w:val="center"/>
            <w:hideMark/>
          </w:tcPr>
          <w:p w:rsidR="00D574F3" w:rsidRPr="003245A4" w:rsidRDefault="00D574F3" w:rsidP="00EC1913">
            <w:pPr>
              <w:pStyle w:val="ListParagraph"/>
              <w:spacing w:after="0" w:line="240" w:lineRule="auto"/>
              <w:rPr>
                <w:rFonts w:ascii="Calibri" w:eastAsia="Times New Roman" w:hAnsi="Calibri" w:cs="Times New Roman"/>
                <w:color w:val="000000"/>
                <w:sz w:val="24"/>
                <w:szCs w:val="24"/>
              </w:rPr>
            </w:pPr>
          </w:p>
        </w:tc>
      </w:tr>
      <w:tr w:rsidR="00D574F3" w:rsidRPr="004C3ADA" w:rsidTr="00343E22">
        <w:trPr>
          <w:trHeight w:val="300"/>
        </w:trPr>
        <w:tc>
          <w:tcPr>
            <w:tcW w:w="14460" w:type="dxa"/>
            <w:tcBorders>
              <w:top w:val="nil"/>
              <w:left w:val="nil"/>
              <w:bottom w:val="nil"/>
              <w:right w:val="single" w:sz="8" w:space="0" w:color="auto"/>
            </w:tcBorders>
            <w:shd w:val="clear" w:color="auto" w:fill="auto"/>
            <w:vAlign w:val="center"/>
            <w:hideMark/>
          </w:tcPr>
          <w:p w:rsidR="00D574F3" w:rsidRPr="003245A4" w:rsidRDefault="00D574F3" w:rsidP="00343E22">
            <w:pPr>
              <w:spacing w:after="0" w:line="240" w:lineRule="auto"/>
              <w:rPr>
                <w:rFonts w:ascii="Calibri" w:eastAsia="Times New Roman" w:hAnsi="Calibri" w:cs="Times New Roman"/>
                <w:b/>
                <w:i/>
                <w:color w:val="000000"/>
                <w:sz w:val="24"/>
                <w:szCs w:val="24"/>
              </w:rPr>
            </w:pPr>
            <w:r w:rsidRPr="003245A4">
              <w:rPr>
                <w:rFonts w:ascii="Calibri" w:eastAsia="Times New Roman" w:hAnsi="Calibri" w:cs="Times New Roman"/>
                <w:b/>
                <w:i/>
                <w:color w:val="000000"/>
                <w:sz w:val="24"/>
                <w:szCs w:val="24"/>
              </w:rPr>
              <w:t>Disaster Recovery Protection</w:t>
            </w:r>
          </w:p>
        </w:tc>
      </w:tr>
      <w:tr w:rsidR="00D574F3" w:rsidRPr="004C3ADA" w:rsidTr="00343E22">
        <w:trPr>
          <w:trHeight w:val="300"/>
        </w:trPr>
        <w:tc>
          <w:tcPr>
            <w:tcW w:w="14460" w:type="dxa"/>
            <w:tcBorders>
              <w:top w:val="nil"/>
              <w:left w:val="nil"/>
              <w:bottom w:val="nil"/>
              <w:right w:val="single" w:sz="8" w:space="0" w:color="auto"/>
            </w:tcBorders>
            <w:shd w:val="clear" w:color="auto" w:fill="auto"/>
            <w:vAlign w:val="center"/>
            <w:hideMark/>
          </w:tcPr>
          <w:p w:rsidR="00D574F3" w:rsidRPr="004C3ADA" w:rsidRDefault="00D574F3" w:rsidP="00343E22">
            <w:pPr>
              <w:spacing w:after="0" w:line="240" w:lineRule="auto"/>
              <w:rPr>
                <w:rFonts w:ascii="Calibri" w:eastAsia="Times New Roman" w:hAnsi="Calibri" w:cs="Times New Roman"/>
                <w:color w:val="000000"/>
                <w:sz w:val="24"/>
                <w:szCs w:val="24"/>
              </w:rPr>
            </w:pPr>
            <w:r w:rsidRPr="004C3ADA">
              <w:rPr>
                <w:rFonts w:ascii="Calibri" w:eastAsia="Times New Roman" w:hAnsi="Calibri" w:cs="Times New Roman"/>
                <w:color w:val="000000"/>
                <w:sz w:val="24"/>
                <w:szCs w:val="24"/>
              </w:rPr>
              <w:t> </w:t>
            </w:r>
          </w:p>
        </w:tc>
      </w:tr>
      <w:tr w:rsidR="00D574F3" w:rsidRPr="004C3ADA" w:rsidTr="00343E22">
        <w:trPr>
          <w:trHeight w:val="300"/>
        </w:trPr>
        <w:tc>
          <w:tcPr>
            <w:tcW w:w="14460" w:type="dxa"/>
            <w:tcBorders>
              <w:top w:val="nil"/>
              <w:left w:val="nil"/>
              <w:bottom w:val="nil"/>
              <w:right w:val="single" w:sz="8" w:space="0" w:color="auto"/>
            </w:tcBorders>
            <w:shd w:val="clear" w:color="auto" w:fill="auto"/>
            <w:hideMark/>
          </w:tcPr>
          <w:p w:rsidR="00D574F3" w:rsidRPr="003245A4" w:rsidRDefault="00D574F3" w:rsidP="00343E22">
            <w:pPr>
              <w:pStyle w:val="ListParagraph"/>
              <w:numPr>
                <w:ilvl w:val="0"/>
                <w:numId w:val="4"/>
              </w:numPr>
              <w:spacing w:after="0" w:line="240" w:lineRule="auto"/>
              <w:rPr>
                <w:rFonts w:ascii="Calibri" w:eastAsia="Times New Roman" w:hAnsi="Calibri" w:cs="Times New Roman"/>
                <w:color w:val="000000"/>
                <w:sz w:val="24"/>
                <w:szCs w:val="24"/>
              </w:rPr>
            </w:pPr>
            <w:r w:rsidRPr="003245A4">
              <w:rPr>
                <w:rFonts w:ascii="Calibri" w:eastAsia="Times New Roman" w:hAnsi="Calibri" w:cs="Times New Roman"/>
                <w:color w:val="000000"/>
                <w:sz w:val="24"/>
                <w:szCs w:val="24"/>
              </w:rPr>
              <w:t xml:space="preserve">All data and documents reside in SSAE16 (SOC 1) TYPE </w:t>
            </w:r>
            <w:proofErr w:type="spellStart"/>
            <w:r w:rsidRPr="003245A4">
              <w:rPr>
                <w:rFonts w:ascii="Calibri" w:eastAsia="Times New Roman" w:hAnsi="Calibri" w:cs="Times New Roman"/>
                <w:color w:val="000000"/>
                <w:sz w:val="24"/>
                <w:szCs w:val="24"/>
              </w:rPr>
              <w:t>ll</w:t>
            </w:r>
            <w:proofErr w:type="spellEnd"/>
            <w:r w:rsidRPr="003245A4">
              <w:rPr>
                <w:rFonts w:ascii="Calibri" w:eastAsia="Times New Roman" w:hAnsi="Calibri" w:cs="Times New Roman"/>
                <w:color w:val="000000"/>
                <w:sz w:val="24"/>
                <w:szCs w:val="24"/>
              </w:rPr>
              <w:t xml:space="preserve"> (formerly SAS 70) certified facility</w:t>
            </w:r>
          </w:p>
        </w:tc>
      </w:tr>
      <w:tr w:rsidR="00D574F3" w:rsidRPr="004C3ADA" w:rsidTr="00343E22">
        <w:trPr>
          <w:trHeight w:val="300"/>
        </w:trPr>
        <w:tc>
          <w:tcPr>
            <w:tcW w:w="14460" w:type="dxa"/>
            <w:tcBorders>
              <w:top w:val="nil"/>
              <w:left w:val="nil"/>
              <w:bottom w:val="nil"/>
              <w:right w:val="single" w:sz="8" w:space="0" w:color="auto"/>
            </w:tcBorders>
            <w:shd w:val="clear" w:color="auto" w:fill="auto"/>
            <w:hideMark/>
          </w:tcPr>
          <w:p w:rsidR="00D574F3" w:rsidRPr="003245A4" w:rsidRDefault="00D574F3" w:rsidP="00343E22">
            <w:pPr>
              <w:pStyle w:val="ListParagraph"/>
              <w:numPr>
                <w:ilvl w:val="0"/>
                <w:numId w:val="4"/>
              </w:numPr>
              <w:spacing w:after="0" w:line="240" w:lineRule="auto"/>
              <w:rPr>
                <w:rFonts w:ascii="Calibri" w:eastAsia="Times New Roman" w:hAnsi="Calibri" w:cs="Times New Roman"/>
                <w:color w:val="000000"/>
                <w:sz w:val="24"/>
                <w:szCs w:val="24"/>
              </w:rPr>
            </w:pPr>
            <w:r w:rsidRPr="003245A4">
              <w:rPr>
                <w:rFonts w:ascii="Calibri" w:eastAsia="Times New Roman" w:hAnsi="Calibri" w:cs="Times New Roman"/>
                <w:color w:val="000000"/>
                <w:sz w:val="24"/>
                <w:szCs w:val="24"/>
              </w:rPr>
              <w:t>Facility has parallel redundan</w:t>
            </w:r>
            <w:r>
              <w:rPr>
                <w:rFonts w:ascii="Calibri" w:eastAsia="Times New Roman" w:hAnsi="Calibri" w:cs="Times New Roman"/>
                <w:color w:val="000000"/>
                <w:sz w:val="24"/>
                <w:szCs w:val="24"/>
              </w:rPr>
              <w:t>t</w:t>
            </w:r>
            <w:r w:rsidRPr="003245A4">
              <w:rPr>
                <w:rFonts w:ascii="Calibri" w:eastAsia="Times New Roman" w:hAnsi="Calibri" w:cs="Times New Roman"/>
                <w:color w:val="000000"/>
                <w:sz w:val="24"/>
                <w:szCs w:val="24"/>
              </w:rPr>
              <w:t xml:space="preserve"> UPS with N=1 modules and redundant AC/DC power</w:t>
            </w:r>
          </w:p>
        </w:tc>
      </w:tr>
      <w:tr w:rsidR="00D574F3" w:rsidRPr="004C3ADA" w:rsidTr="00343E22">
        <w:trPr>
          <w:trHeight w:val="600"/>
        </w:trPr>
        <w:tc>
          <w:tcPr>
            <w:tcW w:w="14460" w:type="dxa"/>
            <w:tcBorders>
              <w:top w:val="nil"/>
              <w:left w:val="nil"/>
              <w:bottom w:val="nil"/>
              <w:right w:val="single" w:sz="8" w:space="0" w:color="auto"/>
            </w:tcBorders>
            <w:shd w:val="clear" w:color="auto" w:fill="auto"/>
            <w:hideMark/>
          </w:tcPr>
          <w:p w:rsidR="00D574F3" w:rsidRPr="003245A4" w:rsidRDefault="00D574F3" w:rsidP="00343E22">
            <w:pPr>
              <w:pStyle w:val="ListParagraph"/>
              <w:numPr>
                <w:ilvl w:val="0"/>
                <w:numId w:val="4"/>
              </w:numPr>
              <w:spacing w:after="0" w:line="240" w:lineRule="auto"/>
              <w:rPr>
                <w:rFonts w:ascii="Calibri" w:eastAsia="Times New Roman" w:hAnsi="Calibri" w:cs="Times New Roman"/>
                <w:color w:val="000000"/>
                <w:sz w:val="24"/>
                <w:szCs w:val="24"/>
              </w:rPr>
            </w:pPr>
            <w:r w:rsidRPr="003245A4">
              <w:rPr>
                <w:rFonts w:ascii="Calibri" w:eastAsia="Times New Roman" w:hAnsi="Calibri" w:cs="Times New Roman"/>
                <w:color w:val="000000"/>
                <w:sz w:val="24"/>
                <w:szCs w:val="24"/>
              </w:rPr>
              <w:t xml:space="preserve">All systems, including UPS, DC Power, PDU ( Power conditioning and distribution unit) HVAC, </w:t>
            </w:r>
          </w:p>
          <w:p w:rsidR="00D574F3" w:rsidRPr="003245A4" w:rsidRDefault="00D574F3" w:rsidP="00343E22">
            <w:pPr>
              <w:pStyle w:val="ListParagraph"/>
              <w:spacing w:after="0" w:line="240" w:lineRule="auto"/>
              <w:rPr>
                <w:rFonts w:ascii="Calibri" w:eastAsia="Times New Roman" w:hAnsi="Calibri" w:cs="Times New Roman"/>
                <w:color w:val="000000"/>
                <w:sz w:val="24"/>
                <w:szCs w:val="24"/>
              </w:rPr>
            </w:pPr>
            <w:r w:rsidRPr="003245A4">
              <w:rPr>
                <w:rFonts w:ascii="Calibri" w:eastAsia="Times New Roman" w:hAnsi="Calibri" w:cs="Times New Roman"/>
                <w:color w:val="000000"/>
                <w:sz w:val="24"/>
                <w:szCs w:val="24"/>
              </w:rPr>
              <w:t xml:space="preserve">Temperature, Humidity, Security, Fire Threat)  under continuous, advanced monitoring </w:t>
            </w:r>
          </w:p>
        </w:tc>
      </w:tr>
      <w:tr w:rsidR="00D574F3" w:rsidRPr="004C3ADA" w:rsidTr="00343E22">
        <w:trPr>
          <w:trHeight w:val="300"/>
        </w:trPr>
        <w:tc>
          <w:tcPr>
            <w:tcW w:w="14460" w:type="dxa"/>
            <w:tcBorders>
              <w:top w:val="nil"/>
              <w:left w:val="nil"/>
              <w:bottom w:val="nil"/>
              <w:right w:val="single" w:sz="8" w:space="0" w:color="auto"/>
            </w:tcBorders>
            <w:shd w:val="clear" w:color="auto" w:fill="auto"/>
            <w:hideMark/>
          </w:tcPr>
          <w:p w:rsidR="00D574F3" w:rsidRPr="003245A4" w:rsidRDefault="00D574F3" w:rsidP="00343E22">
            <w:pPr>
              <w:pStyle w:val="ListParagraph"/>
              <w:numPr>
                <w:ilvl w:val="0"/>
                <w:numId w:val="4"/>
              </w:numPr>
              <w:spacing w:after="0" w:line="240" w:lineRule="auto"/>
              <w:rPr>
                <w:rFonts w:ascii="Calibri" w:eastAsia="Times New Roman" w:hAnsi="Calibri" w:cs="Times New Roman"/>
                <w:color w:val="000000"/>
                <w:sz w:val="24"/>
                <w:szCs w:val="24"/>
              </w:rPr>
            </w:pPr>
            <w:r w:rsidRPr="003245A4">
              <w:rPr>
                <w:rFonts w:ascii="Calibri" w:eastAsia="Times New Roman" w:hAnsi="Calibri" w:cs="Times New Roman"/>
                <w:color w:val="000000"/>
                <w:sz w:val="24"/>
                <w:szCs w:val="24"/>
              </w:rPr>
              <w:t>Zone fire detection managed with VESDA air sampling and advanced suppression system</w:t>
            </w:r>
          </w:p>
        </w:tc>
      </w:tr>
      <w:tr w:rsidR="00D574F3" w:rsidRPr="004C3ADA" w:rsidTr="00343E22">
        <w:trPr>
          <w:trHeight w:val="300"/>
        </w:trPr>
        <w:tc>
          <w:tcPr>
            <w:tcW w:w="14460" w:type="dxa"/>
            <w:tcBorders>
              <w:top w:val="nil"/>
              <w:left w:val="nil"/>
              <w:bottom w:val="nil"/>
              <w:right w:val="single" w:sz="8" w:space="0" w:color="auto"/>
            </w:tcBorders>
            <w:shd w:val="clear" w:color="auto" w:fill="auto"/>
            <w:hideMark/>
          </w:tcPr>
          <w:p w:rsidR="00D574F3" w:rsidRPr="003245A4" w:rsidRDefault="00D574F3" w:rsidP="00343E22">
            <w:pPr>
              <w:pStyle w:val="ListParagraph"/>
              <w:numPr>
                <w:ilvl w:val="0"/>
                <w:numId w:val="4"/>
              </w:numPr>
              <w:spacing w:after="0" w:line="240" w:lineRule="auto"/>
              <w:rPr>
                <w:rFonts w:ascii="Calibri" w:eastAsia="Times New Roman" w:hAnsi="Calibri" w:cs="Times New Roman"/>
                <w:color w:val="000000"/>
                <w:sz w:val="24"/>
                <w:szCs w:val="24"/>
              </w:rPr>
            </w:pPr>
            <w:r w:rsidRPr="003245A4">
              <w:rPr>
                <w:rFonts w:ascii="Calibri" w:eastAsia="Times New Roman" w:hAnsi="Calibri" w:cs="Times New Roman"/>
                <w:color w:val="000000"/>
                <w:sz w:val="24"/>
                <w:szCs w:val="24"/>
              </w:rPr>
              <w:t xml:space="preserve">Data-Grade HVAC </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Pr="004C3ADA" w:rsidRDefault="00D574F3" w:rsidP="00343E22">
            <w:pPr>
              <w:spacing w:after="0" w:line="240" w:lineRule="auto"/>
              <w:rPr>
                <w:rFonts w:ascii="Calibri" w:eastAsia="Times New Roman" w:hAnsi="Calibri" w:cs="Times New Roman"/>
                <w:color w:val="000000"/>
                <w:sz w:val="24"/>
                <w:szCs w:val="24"/>
              </w:rPr>
            </w:pPr>
            <w:r w:rsidRPr="004C3ADA">
              <w:rPr>
                <w:rFonts w:ascii="Calibri" w:eastAsia="Times New Roman" w:hAnsi="Calibri" w:cs="Times New Roman"/>
                <w:color w:val="000000"/>
                <w:sz w:val="24"/>
                <w:szCs w:val="24"/>
              </w:rPr>
              <w:lastRenderedPageBreak/>
              <w:t> </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Default="00D574F3" w:rsidP="00343E22">
            <w:pPr>
              <w:spacing w:after="0" w:line="240" w:lineRule="auto"/>
              <w:rPr>
                <w:rFonts w:ascii="Calibri" w:eastAsia="Times New Roman" w:hAnsi="Calibri" w:cs="Times New Roman"/>
                <w:b/>
                <w:i/>
                <w:color w:val="000000"/>
                <w:sz w:val="24"/>
                <w:szCs w:val="24"/>
              </w:rPr>
            </w:pPr>
            <w:r w:rsidRPr="00F56C6D">
              <w:rPr>
                <w:rFonts w:ascii="Calibri" w:eastAsia="Times New Roman" w:hAnsi="Calibri" w:cs="Times New Roman"/>
                <w:b/>
                <w:i/>
                <w:noProof/>
                <w:color w:val="000000"/>
                <w:sz w:val="24"/>
                <w:szCs w:val="24"/>
              </w:rPr>
              <w:drawing>
                <wp:inline distT="0" distB="0" distL="0" distR="0">
                  <wp:extent cx="1862001" cy="661647"/>
                  <wp:effectExtent l="19050" t="0" r="4899" b="0"/>
                  <wp:docPr id="5" name="Picture 0" descr="yourdox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doxlogo New.jpg"/>
                          <pic:cNvPicPr/>
                        </pic:nvPicPr>
                        <pic:blipFill>
                          <a:blip r:embed="rId6" cstate="print"/>
                          <a:stretch>
                            <a:fillRect/>
                          </a:stretch>
                        </pic:blipFill>
                        <pic:spPr>
                          <a:xfrm>
                            <a:off x="0" y="0"/>
                            <a:ext cx="1863878" cy="662314"/>
                          </a:xfrm>
                          <a:prstGeom prst="rect">
                            <a:avLst/>
                          </a:prstGeom>
                        </pic:spPr>
                      </pic:pic>
                    </a:graphicData>
                  </a:graphic>
                </wp:inline>
              </w:drawing>
            </w:r>
          </w:p>
          <w:p w:rsidR="00D574F3" w:rsidRDefault="00D574F3" w:rsidP="00343E22">
            <w:pPr>
              <w:spacing w:after="0" w:line="240" w:lineRule="auto"/>
              <w:rPr>
                <w:rFonts w:ascii="Calibri" w:eastAsia="Times New Roman" w:hAnsi="Calibri" w:cs="Times New Roman"/>
                <w:b/>
                <w:i/>
                <w:color w:val="000000"/>
                <w:sz w:val="24"/>
                <w:szCs w:val="24"/>
              </w:rPr>
            </w:pPr>
          </w:p>
          <w:p w:rsidR="00EC1913" w:rsidRDefault="00EC1913" w:rsidP="00343E22">
            <w:pPr>
              <w:spacing w:after="0" w:line="240" w:lineRule="auto"/>
              <w:rPr>
                <w:rFonts w:ascii="Calibri" w:eastAsia="Times New Roman" w:hAnsi="Calibri" w:cs="Times New Roman"/>
                <w:b/>
                <w:i/>
                <w:color w:val="000000"/>
                <w:sz w:val="24"/>
                <w:szCs w:val="24"/>
              </w:rPr>
            </w:pPr>
          </w:p>
          <w:p w:rsidR="00EC1913" w:rsidRDefault="00EC1913" w:rsidP="00343E22">
            <w:pPr>
              <w:spacing w:after="0" w:line="240" w:lineRule="auto"/>
              <w:rPr>
                <w:rFonts w:ascii="Calibri" w:eastAsia="Times New Roman" w:hAnsi="Calibri" w:cs="Times New Roman"/>
                <w:b/>
                <w:i/>
                <w:color w:val="000000"/>
                <w:sz w:val="24"/>
                <w:szCs w:val="24"/>
              </w:rPr>
            </w:pPr>
            <w:r>
              <w:rPr>
                <w:rFonts w:ascii="Calibri" w:eastAsia="Times New Roman" w:hAnsi="Calibri" w:cs="Times New Roman"/>
                <w:b/>
                <w:i/>
                <w:color w:val="000000"/>
                <w:sz w:val="24"/>
                <w:szCs w:val="24"/>
              </w:rPr>
              <w:t>Audit and Oversight</w:t>
            </w:r>
          </w:p>
          <w:p w:rsidR="00EC1913" w:rsidRDefault="00EC1913" w:rsidP="00343E22">
            <w:pPr>
              <w:spacing w:after="0" w:line="240" w:lineRule="auto"/>
              <w:rPr>
                <w:rFonts w:ascii="Calibri" w:eastAsia="Times New Roman" w:hAnsi="Calibri" w:cs="Times New Roman"/>
                <w:b/>
                <w:i/>
                <w:color w:val="000000"/>
                <w:sz w:val="24"/>
                <w:szCs w:val="24"/>
              </w:rPr>
            </w:pPr>
          </w:p>
          <w:p w:rsidR="00EC1913" w:rsidRPr="00EC1913" w:rsidRDefault="00EC1913" w:rsidP="00EC1913">
            <w:pPr>
              <w:pStyle w:val="ListParagraph"/>
              <w:numPr>
                <w:ilvl w:val="0"/>
                <w:numId w:val="12"/>
              </w:numPr>
              <w:spacing w:after="0" w:line="240" w:lineRule="auto"/>
              <w:rPr>
                <w:rFonts w:ascii="Calibri" w:eastAsia="Times New Roman" w:hAnsi="Calibri" w:cs="Times New Roman"/>
                <w:color w:val="000000"/>
                <w:sz w:val="24"/>
                <w:szCs w:val="24"/>
              </w:rPr>
            </w:pPr>
            <w:r w:rsidRPr="00EC1913">
              <w:rPr>
                <w:rFonts w:ascii="Calibri" w:eastAsia="Times New Roman" w:hAnsi="Calibri" w:cs="Times New Roman"/>
                <w:color w:val="000000"/>
                <w:sz w:val="24"/>
                <w:szCs w:val="24"/>
              </w:rPr>
              <w:t xml:space="preserve">Data </w:t>
            </w:r>
            <w:r>
              <w:rPr>
                <w:rFonts w:ascii="Calibri" w:eastAsia="Times New Roman" w:hAnsi="Calibri" w:cs="Times New Roman"/>
                <w:color w:val="000000"/>
                <w:sz w:val="24"/>
                <w:szCs w:val="24"/>
              </w:rPr>
              <w:t>facility is independently audited annually and monitored continuously</w:t>
            </w:r>
          </w:p>
          <w:p w:rsidR="00EC1913" w:rsidRPr="00EC1913" w:rsidRDefault="00EC1913" w:rsidP="00EC1913">
            <w:pPr>
              <w:pStyle w:val="ListParagraph"/>
              <w:numPr>
                <w:ilvl w:val="0"/>
                <w:numId w:val="12"/>
              </w:numPr>
              <w:spacing w:after="0" w:line="240" w:lineRule="auto"/>
              <w:rPr>
                <w:rFonts w:ascii="Calibri" w:eastAsia="Times New Roman" w:hAnsi="Calibri" w:cs="Times New Roman"/>
                <w:color w:val="000000"/>
                <w:sz w:val="24"/>
                <w:szCs w:val="24"/>
              </w:rPr>
            </w:pPr>
            <w:r w:rsidRPr="00EC1913">
              <w:rPr>
                <w:rFonts w:ascii="Calibri" w:eastAsia="Times New Roman" w:hAnsi="Calibri" w:cs="Times New Roman"/>
                <w:color w:val="000000"/>
                <w:sz w:val="24"/>
                <w:szCs w:val="24"/>
              </w:rPr>
              <w:t>Access</w:t>
            </w:r>
            <w:r>
              <w:rPr>
                <w:rFonts w:ascii="Calibri" w:eastAsia="Times New Roman" w:hAnsi="Calibri" w:cs="Times New Roman"/>
                <w:color w:val="000000"/>
                <w:sz w:val="24"/>
                <w:szCs w:val="24"/>
              </w:rPr>
              <w:t xml:space="preserve"> is restricted to approved employees and requires keycard and biometric scanning</w:t>
            </w:r>
          </w:p>
          <w:p w:rsidR="00EC1913" w:rsidRPr="00EC1913" w:rsidRDefault="00EC1913" w:rsidP="00343E22">
            <w:pPr>
              <w:pStyle w:val="ListParagraph"/>
              <w:numPr>
                <w:ilvl w:val="0"/>
                <w:numId w:val="12"/>
              </w:numPr>
              <w:spacing w:after="0" w:line="240" w:lineRule="auto"/>
              <w:rPr>
                <w:rFonts w:ascii="Calibri" w:eastAsia="Times New Roman" w:hAnsi="Calibri" w:cs="Times New Roman"/>
                <w:b/>
                <w:i/>
                <w:color w:val="000000"/>
                <w:sz w:val="24"/>
                <w:szCs w:val="24"/>
              </w:rPr>
            </w:pPr>
            <w:r w:rsidRPr="00EC1913">
              <w:rPr>
                <w:rFonts w:ascii="Calibri" w:eastAsia="Times New Roman" w:hAnsi="Calibri" w:cs="Times New Roman"/>
                <w:color w:val="000000"/>
                <w:sz w:val="24"/>
                <w:szCs w:val="24"/>
              </w:rPr>
              <w:t>Facility is monitored 2</w:t>
            </w:r>
            <w:r w:rsidR="00543975">
              <w:rPr>
                <w:rFonts w:ascii="Calibri" w:eastAsia="Times New Roman" w:hAnsi="Calibri" w:cs="Times New Roman"/>
                <w:color w:val="000000"/>
                <w:sz w:val="24"/>
                <w:szCs w:val="24"/>
              </w:rPr>
              <w:t>4</w:t>
            </w:r>
            <w:r w:rsidRPr="00EC1913">
              <w:rPr>
                <w:rFonts w:ascii="Calibri" w:eastAsia="Times New Roman" w:hAnsi="Calibri" w:cs="Times New Roman"/>
                <w:color w:val="000000"/>
                <w:sz w:val="24"/>
                <w:szCs w:val="24"/>
              </w:rPr>
              <w:t xml:space="preserve"> -7 – 365 by onsite staff and video monitors</w:t>
            </w:r>
          </w:p>
          <w:p w:rsidR="00EC1913" w:rsidRDefault="00EC1913" w:rsidP="00343E22">
            <w:pPr>
              <w:spacing w:after="0" w:line="240" w:lineRule="auto"/>
              <w:rPr>
                <w:rFonts w:ascii="Calibri" w:eastAsia="Times New Roman" w:hAnsi="Calibri" w:cs="Times New Roman"/>
                <w:b/>
                <w:i/>
                <w:color w:val="000000"/>
                <w:sz w:val="24"/>
                <w:szCs w:val="24"/>
              </w:rPr>
            </w:pPr>
          </w:p>
          <w:p w:rsidR="00EC1913" w:rsidRDefault="00EC1913" w:rsidP="00343E22">
            <w:pPr>
              <w:spacing w:after="0" w:line="240" w:lineRule="auto"/>
              <w:rPr>
                <w:rFonts w:ascii="Calibri" w:eastAsia="Times New Roman" w:hAnsi="Calibri" w:cs="Times New Roman"/>
                <w:b/>
                <w:i/>
                <w:color w:val="000000"/>
                <w:sz w:val="24"/>
                <w:szCs w:val="24"/>
              </w:rPr>
            </w:pPr>
          </w:p>
          <w:p w:rsidR="00EC1913" w:rsidRDefault="00EC1913" w:rsidP="00343E22">
            <w:pPr>
              <w:spacing w:after="0" w:line="240" w:lineRule="auto"/>
              <w:rPr>
                <w:rFonts w:ascii="Calibri" w:eastAsia="Times New Roman" w:hAnsi="Calibri" w:cs="Times New Roman"/>
                <w:b/>
                <w:i/>
                <w:color w:val="000000"/>
                <w:sz w:val="24"/>
                <w:szCs w:val="24"/>
              </w:rPr>
            </w:pPr>
          </w:p>
          <w:p w:rsidR="00D574F3" w:rsidRPr="005B19F3" w:rsidRDefault="00D574F3" w:rsidP="00343E22">
            <w:pPr>
              <w:spacing w:after="0" w:line="240" w:lineRule="auto"/>
              <w:rPr>
                <w:rFonts w:ascii="Calibri" w:eastAsia="Times New Roman" w:hAnsi="Calibri" w:cs="Times New Roman"/>
                <w:b/>
                <w:i/>
                <w:color w:val="000000"/>
                <w:sz w:val="24"/>
                <w:szCs w:val="24"/>
              </w:rPr>
            </w:pPr>
            <w:r w:rsidRPr="005B19F3">
              <w:rPr>
                <w:rFonts w:ascii="Calibri" w:eastAsia="Times New Roman" w:hAnsi="Calibri" w:cs="Times New Roman"/>
                <w:b/>
                <w:i/>
                <w:color w:val="000000"/>
                <w:sz w:val="24"/>
                <w:szCs w:val="24"/>
              </w:rPr>
              <w:t>Employee Screening and Training</w:t>
            </w:r>
          </w:p>
          <w:p w:rsidR="00D574F3" w:rsidRDefault="00D574F3" w:rsidP="00343E22">
            <w:pPr>
              <w:spacing w:after="0" w:line="240" w:lineRule="auto"/>
              <w:rPr>
                <w:rFonts w:ascii="Calibri" w:eastAsia="Times New Roman" w:hAnsi="Calibri" w:cs="Times New Roman"/>
                <w:color w:val="000000"/>
                <w:sz w:val="24"/>
                <w:szCs w:val="24"/>
              </w:rPr>
            </w:pPr>
          </w:p>
          <w:p w:rsidR="00D574F3" w:rsidRPr="005B19F3" w:rsidRDefault="00D574F3" w:rsidP="00343E22">
            <w:pPr>
              <w:pStyle w:val="ListParagraph"/>
              <w:numPr>
                <w:ilvl w:val="0"/>
                <w:numId w:val="5"/>
              </w:numPr>
              <w:spacing w:after="0" w:line="240" w:lineRule="auto"/>
              <w:rPr>
                <w:rFonts w:ascii="Calibri" w:eastAsia="Times New Roman" w:hAnsi="Calibri" w:cs="Times New Roman"/>
                <w:color w:val="000000"/>
                <w:sz w:val="24"/>
                <w:szCs w:val="24"/>
              </w:rPr>
            </w:pPr>
            <w:r w:rsidRPr="005B19F3">
              <w:rPr>
                <w:rFonts w:ascii="Calibri" w:eastAsia="Times New Roman" w:hAnsi="Calibri" w:cs="Times New Roman"/>
                <w:color w:val="000000"/>
                <w:sz w:val="24"/>
                <w:szCs w:val="24"/>
              </w:rPr>
              <w:t>Background checks and criminal history checks conducted on all employees</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Pr="005B19F3" w:rsidRDefault="00D574F3" w:rsidP="00343E22">
            <w:pPr>
              <w:pStyle w:val="ListParagraph"/>
              <w:numPr>
                <w:ilvl w:val="0"/>
                <w:numId w:val="5"/>
              </w:numPr>
              <w:spacing w:after="0" w:line="240" w:lineRule="auto"/>
              <w:rPr>
                <w:rFonts w:ascii="Calibri" w:eastAsia="Times New Roman" w:hAnsi="Calibri" w:cs="Times New Roman"/>
                <w:color w:val="000000"/>
                <w:sz w:val="24"/>
                <w:szCs w:val="24"/>
              </w:rPr>
            </w:pPr>
            <w:r w:rsidRPr="005B19F3">
              <w:rPr>
                <w:rFonts w:ascii="Calibri" w:eastAsia="Times New Roman" w:hAnsi="Calibri" w:cs="Times New Roman"/>
                <w:color w:val="000000"/>
                <w:sz w:val="24"/>
                <w:szCs w:val="24"/>
              </w:rPr>
              <w:t>Staff are trained to ensure compliance with company 's information security policies</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Pr="004C3ADA" w:rsidRDefault="00D574F3" w:rsidP="00343E22">
            <w:pPr>
              <w:spacing w:after="0" w:line="240" w:lineRule="auto"/>
              <w:rPr>
                <w:rFonts w:ascii="Calibri" w:eastAsia="Times New Roman" w:hAnsi="Calibri" w:cs="Times New Roman"/>
                <w:color w:val="000000"/>
                <w:sz w:val="24"/>
                <w:szCs w:val="24"/>
              </w:rPr>
            </w:pPr>
            <w:r w:rsidRPr="004C3ADA">
              <w:rPr>
                <w:rFonts w:ascii="Calibri" w:eastAsia="Times New Roman" w:hAnsi="Calibri" w:cs="Times New Roman"/>
                <w:color w:val="000000"/>
                <w:sz w:val="24"/>
                <w:szCs w:val="24"/>
              </w:rPr>
              <w:t> </w:t>
            </w:r>
          </w:p>
        </w:tc>
      </w:tr>
      <w:tr w:rsidR="00D574F3" w:rsidRPr="004C3ADA" w:rsidTr="00343E22">
        <w:trPr>
          <w:trHeight w:val="300"/>
        </w:trPr>
        <w:tc>
          <w:tcPr>
            <w:tcW w:w="14460" w:type="dxa"/>
            <w:tcBorders>
              <w:top w:val="nil"/>
              <w:left w:val="nil"/>
              <w:bottom w:val="nil"/>
              <w:right w:val="single" w:sz="8" w:space="0" w:color="auto"/>
            </w:tcBorders>
            <w:shd w:val="clear" w:color="auto" w:fill="auto"/>
            <w:vAlign w:val="bottom"/>
            <w:hideMark/>
          </w:tcPr>
          <w:p w:rsidR="00D574F3" w:rsidRDefault="00D574F3" w:rsidP="00343E22">
            <w:pPr>
              <w:spacing w:after="0" w:line="240" w:lineRule="auto"/>
              <w:rPr>
                <w:rFonts w:ascii="Calibri" w:eastAsia="Times New Roman" w:hAnsi="Calibri" w:cs="Times New Roman"/>
                <w:color w:val="000000"/>
                <w:sz w:val="24"/>
                <w:szCs w:val="24"/>
              </w:rPr>
            </w:pPr>
          </w:p>
          <w:p w:rsidR="00D574F3" w:rsidRPr="004C3ADA" w:rsidRDefault="00D574F3" w:rsidP="00343E22">
            <w:pPr>
              <w:spacing w:after="0" w:line="240" w:lineRule="auto"/>
              <w:rPr>
                <w:rFonts w:ascii="Calibri" w:eastAsia="Times New Roman" w:hAnsi="Calibri" w:cs="Times New Roman"/>
                <w:b/>
                <w:i/>
                <w:color w:val="000000"/>
                <w:sz w:val="24"/>
                <w:szCs w:val="24"/>
              </w:rPr>
            </w:pPr>
            <w:r w:rsidRPr="00A64254">
              <w:rPr>
                <w:rFonts w:ascii="Calibri" w:eastAsia="Times New Roman" w:hAnsi="Calibri" w:cs="Times New Roman"/>
                <w:b/>
                <w:i/>
                <w:color w:val="000000"/>
                <w:sz w:val="24"/>
                <w:szCs w:val="24"/>
              </w:rPr>
              <w:t>Standard Encryption Protocol</w:t>
            </w:r>
          </w:p>
        </w:tc>
      </w:tr>
      <w:tr w:rsidR="00D574F3" w:rsidRPr="004C3ADA" w:rsidTr="00343E22">
        <w:trPr>
          <w:trHeight w:val="300"/>
        </w:trPr>
        <w:tc>
          <w:tcPr>
            <w:tcW w:w="14460" w:type="dxa"/>
            <w:tcBorders>
              <w:top w:val="nil"/>
              <w:left w:val="nil"/>
              <w:bottom w:val="nil"/>
              <w:right w:val="single" w:sz="8" w:space="0" w:color="auto"/>
            </w:tcBorders>
            <w:shd w:val="clear" w:color="auto" w:fill="auto"/>
            <w:vAlign w:val="bottom"/>
            <w:hideMark/>
          </w:tcPr>
          <w:p w:rsidR="00D574F3" w:rsidRPr="004C3ADA" w:rsidRDefault="00D574F3" w:rsidP="00343E22">
            <w:pPr>
              <w:spacing w:after="0" w:line="240" w:lineRule="auto"/>
              <w:rPr>
                <w:rFonts w:ascii="Calibri" w:eastAsia="Times New Roman" w:hAnsi="Calibri" w:cs="Times New Roman"/>
                <w:color w:val="000000"/>
                <w:sz w:val="24"/>
                <w:szCs w:val="24"/>
              </w:rPr>
            </w:pPr>
            <w:r w:rsidRPr="004C3ADA">
              <w:rPr>
                <w:rFonts w:ascii="Calibri" w:eastAsia="Times New Roman" w:hAnsi="Calibri" w:cs="Times New Roman"/>
                <w:color w:val="000000"/>
                <w:sz w:val="24"/>
                <w:szCs w:val="24"/>
              </w:rPr>
              <w:t> </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Default="00D574F3" w:rsidP="00343E22">
            <w:pPr>
              <w:pStyle w:val="ListParagraph"/>
              <w:numPr>
                <w:ilvl w:val="0"/>
                <w:numId w:val="6"/>
              </w:numPr>
              <w:spacing w:after="0" w:line="240" w:lineRule="auto"/>
              <w:rPr>
                <w:rFonts w:ascii="Calibri" w:eastAsia="Times New Roman" w:hAnsi="Calibri" w:cs="Times New Roman"/>
                <w:color w:val="000000"/>
                <w:sz w:val="24"/>
                <w:szCs w:val="24"/>
              </w:rPr>
            </w:pPr>
            <w:r w:rsidRPr="00A64254">
              <w:rPr>
                <w:rFonts w:ascii="Calibri" w:eastAsia="Times New Roman" w:hAnsi="Calibri" w:cs="Times New Roman"/>
                <w:color w:val="000000"/>
                <w:sz w:val="24"/>
                <w:szCs w:val="24"/>
              </w:rPr>
              <w:t>All data, documents, and NPI in system are delivered to all parties exclusively via</w:t>
            </w:r>
          </w:p>
          <w:p w:rsidR="00D574F3" w:rsidRDefault="00D574F3" w:rsidP="00343E22">
            <w:pPr>
              <w:pStyle w:val="ListParagraph"/>
              <w:spacing w:after="0" w:line="240" w:lineRule="auto"/>
              <w:rPr>
                <w:rFonts w:ascii="Calibri" w:eastAsia="Times New Roman" w:hAnsi="Calibri" w:cs="Times New Roman"/>
                <w:color w:val="000000"/>
                <w:sz w:val="24"/>
                <w:szCs w:val="24"/>
              </w:rPr>
            </w:pPr>
            <w:r w:rsidRPr="00A64254">
              <w:rPr>
                <w:rFonts w:ascii="Calibri" w:eastAsia="Times New Roman" w:hAnsi="Calibri" w:cs="Times New Roman"/>
                <w:color w:val="000000"/>
                <w:sz w:val="24"/>
                <w:szCs w:val="24"/>
              </w:rPr>
              <w:t xml:space="preserve"> 256 bit SSL Encryption</w:t>
            </w:r>
          </w:p>
          <w:p w:rsidR="00D574F3" w:rsidRDefault="00D574F3" w:rsidP="00343E22">
            <w:pPr>
              <w:pStyle w:val="ListParagraph"/>
              <w:spacing w:after="0" w:line="240" w:lineRule="auto"/>
              <w:rPr>
                <w:rFonts w:ascii="Calibri" w:eastAsia="Times New Roman" w:hAnsi="Calibri" w:cs="Times New Roman"/>
                <w:color w:val="000000"/>
                <w:sz w:val="24"/>
                <w:szCs w:val="24"/>
              </w:rPr>
            </w:pPr>
          </w:p>
          <w:p w:rsidR="00D574F3" w:rsidRPr="00A64254" w:rsidRDefault="00D574F3" w:rsidP="00343E22">
            <w:pPr>
              <w:spacing w:after="0" w:line="240" w:lineRule="auto"/>
              <w:rPr>
                <w:rFonts w:ascii="Calibri" w:eastAsia="Times New Roman" w:hAnsi="Calibri" w:cs="Times New Roman"/>
                <w:b/>
                <w:i/>
                <w:color w:val="000000"/>
                <w:sz w:val="24"/>
                <w:szCs w:val="24"/>
              </w:rPr>
            </w:pPr>
            <w:r w:rsidRPr="00A64254">
              <w:rPr>
                <w:rFonts w:ascii="Calibri" w:eastAsia="Times New Roman" w:hAnsi="Calibri" w:cs="Times New Roman"/>
                <w:b/>
                <w:i/>
                <w:color w:val="000000"/>
                <w:sz w:val="24"/>
                <w:szCs w:val="24"/>
              </w:rPr>
              <w:t>Disposal and Destruction of Non-public personal information</w:t>
            </w:r>
          </w:p>
          <w:p w:rsidR="00D574F3" w:rsidRDefault="00D574F3" w:rsidP="00343E22">
            <w:pPr>
              <w:spacing w:after="0" w:line="240" w:lineRule="auto"/>
              <w:rPr>
                <w:rFonts w:ascii="Calibri" w:eastAsia="Times New Roman" w:hAnsi="Calibri" w:cs="Times New Roman"/>
                <w:color w:val="000000"/>
                <w:sz w:val="24"/>
                <w:szCs w:val="24"/>
              </w:rPr>
            </w:pPr>
          </w:p>
          <w:p w:rsidR="00D574F3" w:rsidRPr="00A64254" w:rsidRDefault="00D574F3" w:rsidP="00343E22">
            <w:pPr>
              <w:pStyle w:val="ListParagraph"/>
              <w:numPr>
                <w:ilvl w:val="0"/>
                <w:numId w:val="7"/>
              </w:numPr>
              <w:spacing w:after="0" w:line="240" w:lineRule="auto"/>
              <w:rPr>
                <w:rFonts w:ascii="Calibri" w:eastAsia="Times New Roman" w:hAnsi="Calibri" w:cs="Times New Roman"/>
                <w:color w:val="000000"/>
                <w:sz w:val="24"/>
                <w:szCs w:val="24"/>
              </w:rPr>
            </w:pPr>
            <w:r w:rsidRPr="00A64254">
              <w:rPr>
                <w:rFonts w:ascii="Calibri" w:eastAsia="Times New Roman" w:hAnsi="Calibri" w:cs="Times New Roman"/>
                <w:color w:val="000000"/>
                <w:sz w:val="24"/>
                <w:szCs w:val="24"/>
              </w:rPr>
              <w:t xml:space="preserve">All Non-public Personal Information is disposed using NAID “AAA Certified” facilities and </w:t>
            </w:r>
          </w:p>
          <w:p w:rsidR="00D574F3" w:rsidRPr="00A64254" w:rsidRDefault="00D574F3" w:rsidP="00343E22">
            <w:pPr>
              <w:pStyle w:val="ListParagraph"/>
              <w:spacing w:after="0" w:line="240" w:lineRule="auto"/>
              <w:rPr>
                <w:rFonts w:ascii="Calibri" w:eastAsia="Times New Roman" w:hAnsi="Calibri" w:cs="Times New Roman"/>
                <w:color w:val="000000"/>
                <w:sz w:val="24"/>
                <w:szCs w:val="24"/>
              </w:rPr>
            </w:pPr>
            <w:r w:rsidRPr="00A64254">
              <w:rPr>
                <w:rFonts w:ascii="Calibri" w:eastAsia="Times New Roman" w:hAnsi="Calibri" w:cs="Times New Roman"/>
                <w:color w:val="000000"/>
                <w:sz w:val="24"/>
                <w:szCs w:val="24"/>
              </w:rPr>
              <w:t>certificates of destruction are provided.</w:t>
            </w:r>
          </w:p>
        </w:tc>
      </w:tr>
      <w:tr w:rsidR="00D574F3" w:rsidRPr="004C3ADA" w:rsidTr="00343E22">
        <w:trPr>
          <w:trHeight w:val="300"/>
        </w:trPr>
        <w:tc>
          <w:tcPr>
            <w:tcW w:w="14460" w:type="dxa"/>
            <w:tcBorders>
              <w:top w:val="nil"/>
              <w:left w:val="nil"/>
              <w:bottom w:val="nil"/>
              <w:right w:val="single" w:sz="8" w:space="0" w:color="auto"/>
            </w:tcBorders>
            <w:shd w:val="clear" w:color="auto" w:fill="auto"/>
            <w:noWrap/>
            <w:vAlign w:val="bottom"/>
            <w:hideMark/>
          </w:tcPr>
          <w:p w:rsidR="00D574F3" w:rsidRPr="004C3ADA" w:rsidRDefault="00D574F3" w:rsidP="00343E22">
            <w:pPr>
              <w:spacing w:after="0" w:line="240" w:lineRule="auto"/>
              <w:rPr>
                <w:rFonts w:ascii="Calibri" w:eastAsia="Times New Roman" w:hAnsi="Calibri" w:cs="Times New Roman"/>
                <w:color w:val="000000"/>
                <w:sz w:val="24"/>
                <w:szCs w:val="24"/>
              </w:rPr>
            </w:pPr>
            <w:r w:rsidRPr="004C3ADA">
              <w:rPr>
                <w:rFonts w:ascii="Calibri" w:eastAsia="Times New Roman" w:hAnsi="Calibri" w:cs="Times New Roman"/>
                <w:color w:val="000000"/>
                <w:sz w:val="24"/>
                <w:szCs w:val="24"/>
              </w:rPr>
              <w:t> </w:t>
            </w:r>
          </w:p>
        </w:tc>
      </w:tr>
      <w:tr w:rsidR="00D574F3" w:rsidRPr="004C3ADA" w:rsidTr="00343E22">
        <w:trPr>
          <w:trHeight w:val="300"/>
        </w:trPr>
        <w:tc>
          <w:tcPr>
            <w:tcW w:w="14460" w:type="dxa"/>
            <w:tcBorders>
              <w:top w:val="nil"/>
              <w:left w:val="nil"/>
              <w:bottom w:val="nil"/>
              <w:right w:val="single" w:sz="8" w:space="0" w:color="auto"/>
            </w:tcBorders>
            <w:shd w:val="clear" w:color="auto" w:fill="auto"/>
            <w:vAlign w:val="bottom"/>
            <w:hideMark/>
          </w:tcPr>
          <w:p w:rsidR="00D574F3" w:rsidRPr="00A64254" w:rsidRDefault="00D574F3" w:rsidP="00343E22">
            <w:pPr>
              <w:spacing w:after="0" w:line="240" w:lineRule="auto"/>
              <w:rPr>
                <w:rFonts w:ascii="Calibri" w:eastAsia="Times New Roman" w:hAnsi="Calibri" w:cs="Times New Roman"/>
                <w:b/>
                <w:i/>
                <w:color w:val="000000"/>
                <w:sz w:val="24"/>
                <w:szCs w:val="24"/>
              </w:rPr>
            </w:pPr>
            <w:r w:rsidRPr="00A64254">
              <w:rPr>
                <w:rFonts w:ascii="Calibri" w:eastAsia="Times New Roman" w:hAnsi="Calibri" w:cs="Times New Roman"/>
                <w:b/>
                <w:i/>
                <w:color w:val="000000"/>
                <w:sz w:val="24"/>
                <w:szCs w:val="24"/>
              </w:rPr>
              <w:t>Insurance and Licensing</w:t>
            </w:r>
          </w:p>
          <w:p w:rsidR="00D574F3" w:rsidRDefault="00D574F3" w:rsidP="00343E22">
            <w:pPr>
              <w:spacing w:after="0" w:line="240" w:lineRule="auto"/>
              <w:rPr>
                <w:rFonts w:ascii="Calibri" w:eastAsia="Times New Roman" w:hAnsi="Calibri" w:cs="Times New Roman"/>
                <w:color w:val="000000"/>
                <w:sz w:val="24"/>
                <w:szCs w:val="24"/>
              </w:rPr>
            </w:pPr>
          </w:p>
          <w:p w:rsidR="00D574F3" w:rsidRDefault="00D574F3" w:rsidP="00343E22">
            <w:pPr>
              <w:pStyle w:val="ListParagraph"/>
              <w:numPr>
                <w:ilvl w:val="0"/>
                <w:numId w:val="8"/>
              </w:numPr>
              <w:spacing w:after="0" w:line="240" w:lineRule="auto"/>
              <w:rPr>
                <w:rFonts w:ascii="Calibri" w:eastAsia="Times New Roman" w:hAnsi="Calibri" w:cs="Times New Roman"/>
                <w:color w:val="000000"/>
                <w:sz w:val="24"/>
                <w:szCs w:val="24"/>
              </w:rPr>
            </w:pPr>
            <w:r w:rsidRPr="00A64254">
              <w:rPr>
                <w:rFonts w:ascii="Calibri" w:eastAsia="Times New Roman" w:hAnsi="Calibri" w:cs="Times New Roman"/>
                <w:color w:val="000000"/>
                <w:sz w:val="24"/>
                <w:szCs w:val="24"/>
              </w:rPr>
              <w:t xml:space="preserve">Company maintains all necessary insurances and licenses to conduct business – copies are </w:t>
            </w:r>
          </w:p>
          <w:p w:rsidR="00D574F3" w:rsidRDefault="00D574F3" w:rsidP="00343E22">
            <w:pPr>
              <w:pStyle w:val="ListParagraph"/>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a</w:t>
            </w:r>
            <w:r w:rsidRPr="00A64254">
              <w:rPr>
                <w:rFonts w:ascii="Calibri" w:eastAsia="Times New Roman" w:hAnsi="Calibri" w:cs="Times New Roman"/>
                <w:color w:val="000000"/>
                <w:sz w:val="24"/>
                <w:szCs w:val="24"/>
              </w:rPr>
              <w:t>vailable</w:t>
            </w:r>
            <w:r>
              <w:rPr>
                <w:rFonts w:ascii="Calibri" w:eastAsia="Times New Roman" w:hAnsi="Calibri" w:cs="Times New Roman"/>
                <w:color w:val="000000"/>
                <w:sz w:val="24"/>
                <w:szCs w:val="24"/>
              </w:rPr>
              <w:t xml:space="preserve"> a</w:t>
            </w:r>
            <w:r w:rsidRPr="00A64254">
              <w:rPr>
                <w:rFonts w:ascii="Calibri" w:eastAsia="Times New Roman" w:hAnsi="Calibri" w:cs="Times New Roman"/>
                <w:color w:val="000000"/>
                <w:sz w:val="24"/>
                <w:szCs w:val="24"/>
              </w:rPr>
              <w:t>t any time upon request.</w:t>
            </w:r>
          </w:p>
          <w:p w:rsidR="00591EEA" w:rsidRDefault="00591EEA" w:rsidP="00343E22">
            <w:pPr>
              <w:pStyle w:val="ListParagraph"/>
              <w:spacing w:after="0" w:line="240" w:lineRule="auto"/>
              <w:rPr>
                <w:rFonts w:ascii="Calibri" w:eastAsia="Times New Roman" w:hAnsi="Calibri" w:cs="Times New Roman"/>
                <w:color w:val="000000"/>
                <w:sz w:val="24"/>
                <w:szCs w:val="24"/>
              </w:rPr>
            </w:pPr>
          </w:p>
          <w:p w:rsidR="00591EEA" w:rsidRPr="00A64254" w:rsidRDefault="00591EEA" w:rsidP="00343E22">
            <w:pPr>
              <w:pStyle w:val="ListParagraph"/>
              <w:spacing w:after="0" w:line="240" w:lineRule="auto"/>
              <w:rPr>
                <w:rFonts w:ascii="Calibri" w:eastAsia="Times New Roman" w:hAnsi="Calibri" w:cs="Times New Roman"/>
                <w:color w:val="000000"/>
                <w:sz w:val="24"/>
                <w:szCs w:val="24"/>
              </w:rPr>
            </w:pPr>
          </w:p>
          <w:p w:rsidR="00EC1913" w:rsidRPr="00D259F2" w:rsidRDefault="00EC1913" w:rsidP="00EC1913">
            <w:pPr>
              <w:pStyle w:val="ListParagraph"/>
              <w:spacing w:after="0" w:line="240" w:lineRule="auto"/>
              <w:rPr>
                <w:rFonts w:ascii="Calibri" w:eastAsia="Times New Roman" w:hAnsi="Calibri" w:cs="Times New Roman"/>
                <w:b/>
                <w:i/>
                <w:color w:val="000000"/>
                <w:sz w:val="24"/>
                <w:szCs w:val="24"/>
              </w:rPr>
            </w:pPr>
          </w:p>
        </w:tc>
      </w:tr>
      <w:tr w:rsidR="00D574F3" w:rsidRPr="004C3ADA" w:rsidTr="00343E22">
        <w:trPr>
          <w:trHeight w:val="300"/>
        </w:trPr>
        <w:tc>
          <w:tcPr>
            <w:tcW w:w="14460" w:type="dxa"/>
            <w:tcBorders>
              <w:top w:val="nil"/>
              <w:left w:val="nil"/>
              <w:bottom w:val="nil"/>
              <w:right w:val="single" w:sz="8" w:space="0" w:color="auto"/>
            </w:tcBorders>
            <w:shd w:val="clear" w:color="auto" w:fill="auto"/>
            <w:vAlign w:val="bottom"/>
            <w:hideMark/>
          </w:tcPr>
          <w:p w:rsidR="00D574F3" w:rsidRPr="004C3ADA" w:rsidRDefault="00D574F3" w:rsidP="00343E22">
            <w:pPr>
              <w:spacing w:after="0" w:line="240" w:lineRule="auto"/>
              <w:rPr>
                <w:rFonts w:ascii="Calibri" w:eastAsia="Times New Roman" w:hAnsi="Calibri" w:cs="Times New Roman"/>
                <w:color w:val="000000"/>
                <w:sz w:val="24"/>
                <w:szCs w:val="24"/>
              </w:rPr>
            </w:pPr>
          </w:p>
        </w:tc>
      </w:tr>
      <w:tr w:rsidR="00D574F3" w:rsidRPr="004C3ADA" w:rsidTr="00343E22">
        <w:trPr>
          <w:trHeight w:val="300"/>
        </w:trPr>
        <w:tc>
          <w:tcPr>
            <w:tcW w:w="14460" w:type="dxa"/>
            <w:tcBorders>
              <w:top w:val="nil"/>
              <w:left w:val="nil"/>
              <w:bottom w:val="nil"/>
              <w:right w:val="single" w:sz="8" w:space="0" w:color="auto"/>
            </w:tcBorders>
            <w:shd w:val="clear" w:color="auto" w:fill="auto"/>
            <w:hideMark/>
          </w:tcPr>
          <w:p w:rsidR="00D574F3" w:rsidRPr="004C3ADA" w:rsidRDefault="00D574F3" w:rsidP="00343E22">
            <w:pPr>
              <w:spacing w:after="0" w:line="240" w:lineRule="auto"/>
              <w:rPr>
                <w:rFonts w:ascii="Calibri" w:eastAsia="Times New Roman" w:hAnsi="Calibri" w:cs="Times New Roman"/>
                <w:color w:val="000000"/>
                <w:sz w:val="24"/>
                <w:szCs w:val="24"/>
              </w:rPr>
            </w:pPr>
          </w:p>
        </w:tc>
      </w:tr>
    </w:tbl>
    <w:p w:rsidR="008A6430" w:rsidRDefault="00D574F3" w:rsidP="004C2D67">
      <w:pPr>
        <w:spacing w:after="0"/>
      </w:pPr>
      <w:r>
        <w:rPr>
          <w:sz w:val="24"/>
          <w:szCs w:val="24"/>
        </w:rPr>
        <w:t xml:space="preserve">   800 280 5281                                     </w:t>
      </w:r>
      <w:r w:rsidRPr="00B14C64">
        <w:rPr>
          <w:noProof/>
          <w:sz w:val="24"/>
          <w:szCs w:val="24"/>
        </w:rPr>
        <w:drawing>
          <wp:inline distT="0" distB="0" distL="0" distR="0">
            <wp:extent cx="1692184" cy="564785"/>
            <wp:effectExtent l="19050" t="0" r="3266" b="0"/>
            <wp:docPr id="3" name="Picture 1" descr="PTG_Logo_No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G_Logo_NoBg.png"/>
                    <pic:cNvPicPr/>
                  </pic:nvPicPr>
                  <pic:blipFill>
                    <a:blip r:embed="rId7" cstate="print"/>
                    <a:stretch>
                      <a:fillRect/>
                    </a:stretch>
                  </pic:blipFill>
                  <pic:spPr>
                    <a:xfrm>
                      <a:off x="0" y="0"/>
                      <a:ext cx="1693890" cy="565354"/>
                    </a:xfrm>
                    <a:prstGeom prst="rect">
                      <a:avLst/>
                    </a:prstGeom>
                  </pic:spPr>
                </pic:pic>
              </a:graphicData>
            </a:graphic>
          </wp:inline>
        </w:drawing>
      </w:r>
      <w:r>
        <w:rPr>
          <w:sz w:val="24"/>
          <w:szCs w:val="24"/>
        </w:rPr>
        <w:t xml:space="preserve">                 </w:t>
      </w:r>
      <w:hyperlink r:id="rId8" w:history="1">
        <w:r w:rsidRPr="007A5BF9">
          <w:rPr>
            <w:rStyle w:val="Hyperlink"/>
            <w:sz w:val="24"/>
            <w:szCs w:val="24"/>
          </w:rPr>
          <w:t>www.ptghome.com</w:t>
        </w:r>
      </w:hyperlink>
      <w:r>
        <w:rPr>
          <w:sz w:val="24"/>
          <w:szCs w:val="24"/>
        </w:rPr>
        <w:t xml:space="preserve"> </w:t>
      </w:r>
      <w:r w:rsidRPr="00D259F2">
        <w:rPr>
          <w:b/>
          <w:sz w:val="24"/>
          <w:szCs w:val="24"/>
        </w:rPr>
        <w:t xml:space="preserve">     </w:t>
      </w:r>
    </w:p>
    <w:sectPr w:rsidR="008A6430" w:rsidSect="00D259F2">
      <w:pgSz w:w="12240" w:h="15840"/>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A52CE"/>
    <w:multiLevelType w:val="hybridMultilevel"/>
    <w:tmpl w:val="E2EAC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B75D21"/>
    <w:multiLevelType w:val="hybridMultilevel"/>
    <w:tmpl w:val="FFCCC1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8F0E6A"/>
    <w:multiLevelType w:val="hybridMultilevel"/>
    <w:tmpl w:val="62A6F0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D62BB6"/>
    <w:multiLevelType w:val="hybridMultilevel"/>
    <w:tmpl w:val="454284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4265A7"/>
    <w:multiLevelType w:val="hybridMultilevel"/>
    <w:tmpl w:val="FE7C8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7F66DE"/>
    <w:multiLevelType w:val="hybridMultilevel"/>
    <w:tmpl w:val="4F0CD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D35372"/>
    <w:multiLevelType w:val="hybridMultilevel"/>
    <w:tmpl w:val="EDAA37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7D5478"/>
    <w:multiLevelType w:val="hybridMultilevel"/>
    <w:tmpl w:val="A8DA4B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C847C0"/>
    <w:multiLevelType w:val="hybridMultilevel"/>
    <w:tmpl w:val="B55AB4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8A41D1"/>
    <w:multiLevelType w:val="hybridMultilevel"/>
    <w:tmpl w:val="85F20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B03377"/>
    <w:multiLevelType w:val="hybridMultilevel"/>
    <w:tmpl w:val="35A0C1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BF7D2A"/>
    <w:multiLevelType w:val="hybridMultilevel"/>
    <w:tmpl w:val="11DA24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11"/>
  </w:num>
  <w:num w:numId="5">
    <w:abstractNumId w:val="9"/>
  </w:num>
  <w:num w:numId="6">
    <w:abstractNumId w:val="3"/>
  </w:num>
  <w:num w:numId="7">
    <w:abstractNumId w:val="10"/>
  </w:num>
  <w:num w:numId="8">
    <w:abstractNumId w:val="6"/>
  </w:num>
  <w:num w:numId="9">
    <w:abstractNumId w:val="1"/>
  </w:num>
  <w:num w:numId="10">
    <w:abstractNumId w:val="5"/>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4F3"/>
    <w:rsid w:val="00075663"/>
    <w:rsid w:val="00081748"/>
    <w:rsid w:val="0014116B"/>
    <w:rsid w:val="001E0655"/>
    <w:rsid w:val="002B08DA"/>
    <w:rsid w:val="0031117E"/>
    <w:rsid w:val="0035775C"/>
    <w:rsid w:val="003B196C"/>
    <w:rsid w:val="00407006"/>
    <w:rsid w:val="00417178"/>
    <w:rsid w:val="004C2D67"/>
    <w:rsid w:val="004E07A7"/>
    <w:rsid w:val="00506729"/>
    <w:rsid w:val="00543975"/>
    <w:rsid w:val="00551869"/>
    <w:rsid w:val="00555F97"/>
    <w:rsid w:val="00591EEA"/>
    <w:rsid w:val="006021DF"/>
    <w:rsid w:val="0062573C"/>
    <w:rsid w:val="006C740E"/>
    <w:rsid w:val="0078423F"/>
    <w:rsid w:val="007A6353"/>
    <w:rsid w:val="007C769B"/>
    <w:rsid w:val="007E5E1B"/>
    <w:rsid w:val="00824DAF"/>
    <w:rsid w:val="008A6430"/>
    <w:rsid w:val="00A4224D"/>
    <w:rsid w:val="00A45DB0"/>
    <w:rsid w:val="00C45AE2"/>
    <w:rsid w:val="00CD12A0"/>
    <w:rsid w:val="00CE2ABB"/>
    <w:rsid w:val="00D574F3"/>
    <w:rsid w:val="00DB2414"/>
    <w:rsid w:val="00E87C2D"/>
    <w:rsid w:val="00EC1913"/>
    <w:rsid w:val="00FA32F9"/>
    <w:rsid w:val="00FB2DC4"/>
    <w:rsid w:val="00FB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74F3"/>
    <w:pPr>
      <w:ind w:left="720"/>
      <w:contextualSpacing/>
    </w:pPr>
  </w:style>
  <w:style w:type="character" w:styleId="Hyperlink">
    <w:name w:val="Hyperlink"/>
    <w:basedOn w:val="DefaultParagraphFont"/>
    <w:uiPriority w:val="99"/>
    <w:unhideWhenUsed/>
    <w:rsid w:val="00D574F3"/>
    <w:rPr>
      <w:color w:val="0000FF" w:themeColor="hyperlink"/>
      <w:u w:val="single"/>
    </w:rPr>
  </w:style>
  <w:style w:type="paragraph" w:styleId="BalloonText">
    <w:name w:val="Balloon Text"/>
    <w:basedOn w:val="Normal"/>
    <w:link w:val="BalloonTextChar"/>
    <w:uiPriority w:val="99"/>
    <w:semiHidden/>
    <w:unhideWhenUsed/>
    <w:rsid w:val="00D57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4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74F3"/>
    <w:pPr>
      <w:ind w:left="720"/>
      <w:contextualSpacing/>
    </w:pPr>
  </w:style>
  <w:style w:type="character" w:styleId="Hyperlink">
    <w:name w:val="Hyperlink"/>
    <w:basedOn w:val="DefaultParagraphFont"/>
    <w:uiPriority w:val="99"/>
    <w:unhideWhenUsed/>
    <w:rsid w:val="00D574F3"/>
    <w:rPr>
      <w:color w:val="0000FF" w:themeColor="hyperlink"/>
      <w:u w:val="single"/>
    </w:rPr>
  </w:style>
  <w:style w:type="paragraph" w:styleId="BalloonText">
    <w:name w:val="Balloon Text"/>
    <w:basedOn w:val="Normal"/>
    <w:link w:val="BalloonTextChar"/>
    <w:uiPriority w:val="99"/>
    <w:semiHidden/>
    <w:unhideWhenUsed/>
    <w:rsid w:val="00D57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4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tghome.com" TargetMode="Externa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436</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pjohnson</dc:creator>
  <cp:lastModifiedBy>admin</cp:lastModifiedBy>
  <cp:revision>5</cp:revision>
  <cp:lastPrinted>2013-12-09T12:57:00Z</cp:lastPrinted>
  <dcterms:created xsi:type="dcterms:W3CDTF">2014-11-18T21:45:00Z</dcterms:created>
  <dcterms:modified xsi:type="dcterms:W3CDTF">2015-01-30T20:07:00Z</dcterms:modified>
</cp:coreProperties>
</file>